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EE64B" w14:textId="77777777" w:rsidR="00696C9E" w:rsidRDefault="00696C9E" w:rsidP="00696C9E">
      <w:pPr>
        <w:autoSpaceDE w:val="0"/>
        <w:autoSpaceDN w:val="0"/>
        <w:adjustRightInd w:val="0"/>
        <w:spacing w:after="0" w:line="240" w:lineRule="auto"/>
      </w:pPr>
      <w:r>
        <w:rPr>
          <w:rFonts w:cs="Segoe UI,Bold"/>
          <w:bCs/>
        </w:rPr>
        <w:t xml:space="preserve">INFRALAN® </w:t>
      </w:r>
      <w:r>
        <w:t xml:space="preserve">RJ45 </w:t>
      </w:r>
      <w:r w:rsidRPr="00DC4EF9">
        <w:t xml:space="preserve">Patchkabel </w:t>
      </w:r>
      <w:r w:rsidR="000B77B5">
        <w:t xml:space="preserve">U/UTP Cat.6A umspritzt, </w:t>
      </w:r>
      <w:r w:rsidRPr="00DC4EF9">
        <w:t>500 MHz</w:t>
      </w:r>
      <w:r>
        <w:t>,</w:t>
      </w:r>
    </w:p>
    <w:p w14:paraId="2355AD2E" w14:textId="77777777" w:rsidR="00696C9E" w:rsidRPr="00DC4EF9" w:rsidRDefault="00696C9E" w:rsidP="00696C9E">
      <w:pPr>
        <w:autoSpaceDE w:val="0"/>
        <w:autoSpaceDN w:val="0"/>
        <w:adjustRightInd w:val="0"/>
        <w:spacing w:after="0" w:line="240" w:lineRule="auto"/>
      </w:pPr>
    </w:p>
    <w:p w14:paraId="28E180B3" w14:textId="77777777" w:rsidR="000B77B5" w:rsidRDefault="000B77B5" w:rsidP="000B77B5">
      <w:pPr>
        <w:autoSpaceDE w:val="0"/>
        <w:autoSpaceDN w:val="0"/>
        <w:adjustRightInd w:val="0"/>
        <w:spacing w:after="0" w:line="240" w:lineRule="auto"/>
      </w:pPr>
      <w:r>
        <w:rPr>
          <w:rFonts w:cs="Segoe UI,Bold"/>
          <w:bCs/>
        </w:rPr>
        <w:t xml:space="preserve">INFRALAN® </w:t>
      </w:r>
      <w:r>
        <w:t xml:space="preserve">RJ45 </w:t>
      </w:r>
      <w:r w:rsidRPr="00DC4EF9">
        <w:t xml:space="preserve">Patchkabel </w:t>
      </w:r>
      <w:r>
        <w:t xml:space="preserve">U/UTP Cat.6A umspritzt, </w:t>
      </w:r>
      <w:r w:rsidRPr="00DC4EF9">
        <w:t>500 MHz</w:t>
      </w:r>
      <w:r>
        <w:t>,</w:t>
      </w:r>
    </w:p>
    <w:p w14:paraId="6E131556" w14:textId="77777777" w:rsidR="000B77B5" w:rsidRDefault="000B77B5" w:rsidP="00696C9E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un</w:t>
      </w:r>
      <w:r w:rsidRPr="0006565C">
        <w:rPr>
          <w:rFonts w:cs="Tahoma"/>
          <w:lang w:eastAsia="de-DE"/>
        </w:rPr>
        <w:t>geschirmtes P</w:t>
      </w:r>
      <w:r>
        <w:rPr>
          <w:rFonts w:cs="Tahoma"/>
          <w:lang w:eastAsia="de-DE"/>
        </w:rPr>
        <w:t>remium Patchkabel</w:t>
      </w:r>
      <w:r w:rsidRPr="0006565C">
        <w:rPr>
          <w:rFonts w:cs="Tahoma"/>
          <w:lang w:eastAsia="de-DE"/>
        </w:rPr>
        <w:t xml:space="preserve"> mit zwei RJ45-Steckern</w:t>
      </w:r>
      <w:r>
        <w:rPr>
          <w:rFonts w:cs="Tahoma"/>
          <w:lang w:eastAsia="de-DE"/>
        </w:rPr>
        <w:t xml:space="preserve"> nach </w:t>
      </w:r>
      <w:r>
        <w:t>IEC 60603-7-41,</w:t>
      </w:r>
    </w:p>
    <w:p w14:paraId="6D267AED" w14:textId="77777777" w:rsidR="00792AC5" w:rsidRDefault="00696C9E" w:rsidP="00696C9E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Tahoma"/>
          <w:lang w:eastAsia="de-DE"/>
        </w:rPr>
        <w:t xml:space="preserve">halogenfrei, </w:t>
      </w:r>
      <w:r w:rsidR="00C02B19">
        <w:rPr>
          <w:rFonts w:cs="Tahoma"/>
          <w:lang w:eastAsia="de-DE"/>
        </w:rPr>
        <w:t>gegossene Tülle im schlanken Design</w:t>
      </w:r>
      <w:r w:rsidRPr="00DC4EF9">
        <w:rPr>
          <w:rFonts w:cs="Tahoma"/>
          <w:bCs/>
          <w:lang w:eastAsia="de-DE"/>
        </w:rPr>
        <w:t xml:space="preserve"> mit Rastnasenschutz</w:t>
      </w:r>
      <w:r>
        <w:rPr>
          <w:rFonts w:cs="Tahoma"/>
          <w:bCs/>
          <w:lang w:eastAsia="de-DE"/>
        </w:rPr>
        <w:t xml:space="preserve">, </w:t>
      </w:r>
    </w:p>
    <w:p w14:paraId="7846CB82" w14:textId="77777777" w:rsidR="00792AC5" w:rsidRDefault="00C02B19" w:rsidP="00696C9E">
      <w:pPr>
        <w:autoSpaceDE w:val="0"/>
        <w:autoSpaceDN w:val="0"/>
        <w:adjustRightInd w:val="0"/>
        <w:spacing w:after="0" w:line="240" w:lineRule="auto"/>
        <w:rPr>
          <w:rStyle w:val="artbesch"/>
        </w:rPr>
      </w:pPr>
      <w:r>
        <w:rPr>
          <w:rFonts w:cs="Tahoma"/>
          <w:bCs/>
          <w:lang w:eastAsia="de-DE"/>
        </w:rPr>
        <w:t>g</w:t>
      </w:r>
      <w:r w:rsidR="00696C9E">
        <w:rPr>
          <w:rFonts w:cs="Tahoma"/>
          <w:bCs/>
          <w:lang w:eastAsia="de-DE"/>
        </w:rPr>
        <w:t>eeignet für die PoE-Standards IEEE802.3AF</w:t>
      </w:r>
      <w:r w:rsidR="00FB15F5">
        <w:rPr>
          <w:rFonts w:cs="Tahoma"/>
          <w:bCs/>
          <w:lang w:eastAsia="de-DE"/>
        </w:rPr>
        <w:t>, AT</w:t>
      </w:r>
      <w:r w:rsidR="00696C9E">
        <w:rPr>
          <w:rFonts w:cs="Tahoma"/>
          <w:bCs/>
          <w:lang w:eastAsia="de-DE"/>
        </w:rPr>
        <w:t xml:space="preserve"> und </w:t>
      </w:r>
      <w:r w:rsidR="00FB15F5">
        <w:rPr>
          <w:rFonts w:cs="Tahoma"/>
          <w:bCs/>
          <w:lang w:eastAsia="de-DE"/>
        </w:rPr>
        <w:t>B</w:t>
      </w:r>
      <w:r w:rsidR="00696C9E">
        <w:rPr>
          <w:rFonts w:cs="Tahoma"/>
          <w:bCs/>
          <w:lang w:eastAsia="de-DE"/>
        </w:rPr>
        <w:t>T.</w:t>
      </w:r>
      <w:r w:rsidR="00696C9E" w:rsidRPr="004C300A">
        <w:rPr>
          <w:rStyle w:val="artbesch"/>
          <w:b/>
          <w:bCs/>
        </w:rPr>
        <w:t xml:space="preserve"> </w:t>
      </w:r>
      <w:r w:rsidR="00696C9E" w:rsidRPr="00F95716">
        <w:rPr>
          <w:rStyle w:val="artbesch"/>
          <w:bCs/>
        </w:rPr>
        <w:t>Einsatzgebiete</w:t>
      </w:r>
      <w:r w:rsidR="00696C9E" w:rsidRPr="00F95716">
        <w:rPr>
          <w:rStyle w:val="artbesch"/>
        </w:rPr>
        <w:t xml:space="preserve"> Tertiär (Horizontal)</w:t>
      </w:r>
      <w:r w:rsidR="00696C9E">
        <w:rPr>
          <w:rStyle w:val="artbesch"/>
        </w:rPr>
        <w:t>;</w:t>
      </w:r>
      <w:r w:rsidR="00696C9E" w:rsidRPr="00F95716">
        <w:rPr>
          <w:rStyle w:val="artbesch"/>
        </w:rPr>
        <w:t xml:space="preserve"> </w:t>
      </w:r>
    </w:p>
    <w:p w14:paraId="4EFA2C57" w14:textId="77777777" w:rsidR="00696C9E" w:rsidRPr="00F95716" w:rsidRDefault="00696C9E" w:rsidP="00696C9E">
      <w:pPr>
        <w:autoSpaceDE w:val="0"/>
        <w:autoSpaceDN w:val="0"/>
        <w:adjustRightInd w:val="0"/>
        <w:spacing w:after="0" w:line="240" w:lineRule="auto"/>
        <w:rPr>
          <w:rStyle w:val="artbesch"/>
        </w:rPr>
      </w:pPr>
      <w:r w:rsidRPr="00F95716">
        <w:rPr>
          <w:rStyle w:val="artbesch"/>
        </w:rPr>
        <w:t>IEEE802.3: 10Base-T; 100Base-T; 1000Base-T; 10GBase-T, IEEE802.5: 16 MB; ISDN; TPDDI; ATM</w:t>
      </w:r>
    </w:p>
    <w:p w14:paraId="6E83F805" w14:textId="77777777" w:rsidR="00696C9E" w:rsidRPr="00A3705C" w:rsidRDefault="00696C9E" w:rsidP="00696C9E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57CEBFAA" w14:textId="77777777" w:rsidR="00696C9E" w:rsidRPr="0098245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Tahoma"/>
          <w:lang w:eastAsia="de-DE"/>
        </w:rPr>
        <w:t>Kabelaufbau:</w:t>
      </w:r>
      <w:r>
        <w:rPr>
          <w:rFonts w:cs="Tahoma"/>
          <w:lang w:eastAsia="de-DE"/>
        </w:rPr>
        <w:tab/>
      </w:r>
      <w:r w:rsidR="000B77B5">
        <w:rPr>
          <w:rFonts w:cs="Tahoma"/>
          <w:bCs/>
          <w:lang w:eastAsia="de-DE"/>
        </w:rPr>
        <w:t>U</w:t>
      </w:r>
      <w:r w:rsidRPr="0098245E">
        <w:rPr>
          <w:rFonts w:cs="Tahoma"/>
          <w:bCs/>
          <w:lang w:eastAsia="de-DE"/>
        </w:rPr>
        <w:t>/</w:t>
      </w:r>
      <w:r w:rsidR="000B77B5">
        <w:rPr>
          <w:rFonts w:cs="Tahoma"/>
          <w:bCs/>
          <w:lang w:eastAsia="de-DE"/>
        </w:rPr>
        <w:t>U</w:t>
      </w:r>
      <w:r w:rsidRPr="0098245E">
        <w:rPr>
          <w:rFonts w:cs="Tahoma"/>
          <w:bCs/>
          <w:lang w:eastAsia="de-DE"/>
        </w:rPr>
        <w:t>TP 4 x 2 x AWG2</w:t>
      </w:r>
      <w:r w:rsidR="000B77B5">
        <w:rPr>
          <w:rFonts w:cs="Tahoma"/>
          <w:bCs/>
          <w:lang w:eastAsia="de-DE"/>
        </w:rPr>
        <w:t>4</w:t>
      </w:r>
      <w:r w:rsidRPr="0098245E">
        <w:rPr>
          <w:rFonts w:cs="Tahoma"/>
          <w:bCs/>
          <w:lang w:eastAsia="de-DE"/>
        </w:rPr>
        <w:t>/7 PiMF, LSZH Ø=5.9 mm</w:t>
      </w:r>
    </w:p>
    <w:p w14:paraId="319BD3AC" w14:textId="77777777"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Tahoma"/>
          <w:bCs/>
          <w:lang w:eastAsia="de-DE"/>
        </w:rPr>
        <w:t>Belegung:</w:t>
      </w:r>
      <w:r>
        <w:rPr>
          <w:rFonts w:cs="Tahoma"/>
          <w:bCs/>
          <w:lang w:eastAsia="de-DE"/>
        </w:rPr>
        <w:tab/>
      </w:r>
      <w:r w:rsidRPr="00A3705C">
        <w:rPr>
          <w:rFonts w:cs="Tahoma"/>
          <w:lang w:eastAsia="de-DE"/>
        </w:rPr>
        <w:t>1:1</w:t>
      </w:r>
      <w:r>
        <w:rPr>
          <w:rFonts w:cs="Tahoma"/>
          <w:lang w:eastAsia="de-DE"/>
        </w:rPr>
        <w:t xml:space="preserve">, </w:t>
      </w:r>
      <w:r>
        <w:rPr>
          <w:rFonts w:cs="Tahoma"/>
          <w:bCs/>
          <w:lang w:eastAsia="de-DE"/>
        </w:rPr>
        <w:t>TIA/EIA 568B</w:t>
      </w:r>
    </w:p>
    <w:p w14:paraId="42142B13" w14:textId="77777777" w:rsidR="00696C9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 xml:space="preserve">Flammwidrigkeit </w:t>
      </w:r>
      <w:r>
        <w:rPr>
          <w:rFonts w:cs="Tahoma"/>
          <w:bCs/>
          <w:lang w:eastAsia="de-DE"/>
        </w:rPr>
        <w:t>gemäß:</w:t>
      </w:r>
      <w:r>
        <w:rPr>
          <w:rFonts w:cs="Tahoma"/>
          <w:bCs/>
          <w:lang w:eastAsia="de-DE"/>
        </w:rPr>
        <w:tab/>
      </w:r>
      <w:r w:rsidRPr="00A3705C">
        <w:rPr>
          <w:rFonts w:cs="Tahoma"/>
          <w:bCs/>
          <w:lang w:eastAsia="de-DE"/>
        </w:rPr>
        <w:t>IEC 60332-1</w:t>
      </w:r>
    </w:p>
    <w:p w14:paraId="1AC55D95" w14:textId="77777777" w:rsidR="00696C9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>halogenfrei</w:t>
      </w:r>
      <w:r>
        <w:rPr>
          <w:rFonts w:cs="Tahoma"/>
          <w:bCs/>
          <w:lang w:eastAsia="de-DE"/>
        </w:rPr>
        <w:t xml:space="preserve"> nach:</w:t>
      </w:r>
      <w:r>
        <w:rPr>
          <w:rFonts w:cs="Tahoma"/>
          <w:bCs/>
          <w:lang w:eastAsia="de-DE"/>
        </w:rPr>
        <w:tab/>
        <w:t>IEC 60754-2</w:t>
      </w:r>
    </w:p>
    <w:p w14:paraId="20A3E344" w14:textId="77777777"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 xml:space="preserve">raucharm </w:t>
      </w:r>
      <w:r>
        <w:rPr>
          <w:rFonts w:cs="Tahoma"/>
          <w:bCs/>
          <w:lang w:eastAsia="de-DE"/>
        </w:rPr>
        <w:t>nach:</w:t>
      </w:r>
      <w:r>
        <w:rPr>
          <w:rFonts w:cs="Tahoma"/>
          <w:bCs/>
          <w:lang w:eastAsia="de-DE"/>
        </w:rPr>
        <w:tab/>
      </w:r>
      <w:r w:rsidRPr="00A3705C">
        <w:rPr>
          <w:rFonts w:cs="Tahoma"/>
          <w:bCs/>
          <w:lang w:eastAsia="de-DE"/>
        </w:rPr>
        <w:t>IEC 61034</w:t>
      </w:r>
    </w:p>
    <w:p w14:paraId="4A525BC7" w14:textId="77777777"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>Temperaturbereich</w:t>
      </w:r>
      <w:r>
        <w:rPr>
          <w:rFonts w:cs="Tahoma"/>
          <w:bCs/>
          <w:lang w:eastAsia="de-DE"/>
        </w:rPr>
        <w:t>:</w:t>
      </w:r>
      <w:r>
        <w:rPr>
          <w:rFonts w:cs="Tahoma"/>
          <w:bCs/>
          <w:lang w:eastAsia="de-DE"/>
        </w:rPr>
        <w:tab/>
        <w:t>-20°C bis</w:t>
      </w:r>
      <w:r w:rsidR="002F39B7">
        <w:rPr>
          <w:rFonts w:cs="Tahoma"/>
          <w:bCs/>
          <w:lang w:eastAsia="de-DE"/>
        </w:rPr>
        <w:t xml:space="preserve"> +60°C</w:t>
      </w:r>
    </w:p>
    <w:p w14:paraId="5497C459" w14:textId="77777777"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A3705C">
        <w:rPr>
          <w:rFonts w:cs="Tahoma"/>
          <w:lang w:eastAsia="de-DE"/>
        </w:rPr>
        <w:t>Länge:</w:t>
      </w:r>
      <w:r>
        <w:rPr>
          <w:rFonts w:cs="Tahoma"/>
          <w:lang w:eastAsia="de-DE"/>
        </w:rPr>
        <w:tab/>
      </w:r>
      <w:r w:rsidRPr="00A3705C">
        <w:rPr>
          <w:rFonts w:cs="Tahoma"/>
          <w:lang w:eastAsia="de-DE"/>
        </w:rPr>
        <w:t>1,0m</w:t>
      </w:r>
    </w:p>
    <w:p w14:paraId="5D54691D" w14:textId="77777777" w:rsidR="00696C9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A3705C"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Pr="00A3705C">
        <w:rPr>
          <w:rFonts w:cs="Tahoma"/>
          <w:lang w:eastAsia="de-DE"/>
        </w:rPr>
        <w:t xml:space="preserve">grau </w:t>
      </w:r>
    </w:p>
    <w:p w14:paraId="0A517520" w14:textId="77777777"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7206FC34" w14:textId="77777777" w:rsidR="00696C9E" w:rsidRPr="00C5074E" w:rsidRDefault="00696C9E" w:rsidP="00696C9E">
      <w:pPr>
        <w:tabs>
          <w:tab w:val="left" w:pos="2268"/>
        </w:tabs>
        <w:spacing w:after="0" w:line="240" w:lineRule="auto"/>
      </w:pPr>
      <w:r w:rsidRPr="00C5074E">
        <w:t>Fabrikat:</w:t>
      </w:r>
      <w:r w:rsidRPr="00C5074E">
        <w:tab/>
      </w:r>
      <w:r>
        <w:rPr>
          <w:rFonts w:cs="Segoe UI,Bold"/>
          <w:bCs/>
        </w:rPr>
        <w:t>INFRALAN®</w:t>
      </w:r>
    </w:p>
    <w:p w14:paraId="11063DD8" w14:textId="77777777" w:rsidR="00696C9E" w:rsidRDefault="00696C9E" w:rsidP="00696C9E">
      <w:pPr>
        <w:tabs>
          <w:tab w:val="left" w:pos="2268"/>
        </w:tabs>
        <w:spacing w:after="0" w:line="240" w:lineRule="auto"/>
      </w:pPr>
      <w:r w:rsidRPr="00C5074E">
        <w:t>Art.-Nr.:</w:t>
      </w:r>
      <w:r w:rsidRPr="00C5074E">
        <w:tab/>
      </w:r>
      <w:r>
        <w:t>IPK-6A-</w:t>
      </w:r>
      <w:r w:rsidR="000B77B5">
        <w:t>U</w:t>
      </w:r>
      <w:r>
        <w:t>-HFR-GR-0100</w:t>
      </w:r>
    </w:p>
    <w:p w14:paraId="377F5120" w14:textId="77777777" w:rsidR="00696C9E" w:rsidRDefault="00EF0A71" w:rsidP="00696C9E">
      <w:pPr>
        <w:tabs>
          <w:tab w:val="left" w:pos="1276"/>
        </w:tabs>
        <w:spacing w:after="0" w:line="240" w:lineRule="auto"/>
      </w:pPr>
      <w:r>
        <w:pict w14:anchorId="0BB1C544">
          <v:rect id="_x0000_i1025" style="width:0;height:1.5pt" o:hralign="center" o:hrstd="t" o:hr="t" fillcolor="#a0a0a0" stroked="f"/>
        </w:pict>
      </w:r>
    </w:p>
    <w:p w14:paraId="2A58014F" w14:textId="77777777" w:rsidR="00696C9E" w:rsidRPr="00144909" w:rsidRDefault="00696C9E" w:rsidP="00696C9E">
      <w:pPr>
        <w:tabs>
          <w:tab w:val="left" w:pos="1276"/>
        </w:tabs>
        <w:spacing w:after="0" w:line="240" w:lineRule="auto"/>
      </w:pPr>
    </w:p>
    <w:p w14:paraId="0D36EE85" w14:textId="671C9FC9" w:rsidR="00696C9E" w:rsidRDefault="00EF0A71" w:rsidP="00696C9E">
      <w:pPr>
        <w:autoSpaceDE w:val="0"/>
        <w:autoSpaceDN w:val="0"/>
        <w:adjustRightInd w:val="0"/>
        <w:spacing w:after="0" w:line="240" w:lineRule="auto"/>
      </w:pPr>
      <w:r>
        <w:rPr>
          <w:rFonts w:cs="Segoe UI,Bold"/>
          <w:bCs/>
        </w:rPr>
        <w:t xml:space="preserve">INFRALAN® </w:t>
      </w:r>
      <w:r>
        <w:t xml:space="preserve">RJ45 </w:t>
      </w:r>
      <w:r w:rsidRPr="00DC4EF9">
        <w:t xml:space="preserve">Patchkabel </w:t>
      </w:r>
      <w:r>
        <w:t xml:space="preserve">U/UTP Cat.6A umspritzt, </w:t>
      </w:r>
      <w:r w:rsidRPr="00DC4EF9">
        <w:t>500 MHz</w:t>
      </w:r>
      <w:r w:rsidR="00696C9E">
        <w:t>,</w:t>
      </w:r>
    </w:p>
    <w:p w14:paraId="0F692E59" w14:textId="77777777" w:rsidR="00696C9E" w:rsidRPr="00DC4EF9" w:rsidRDefault="00696C9E" w:rsidP="00696C9E">
      <w:pPr>
        <w:autoSpaceDE w:val="0"/>
        <w:autoSpaceDN w:val="0"/>
        <w:adjustRightInd w:val="0"/>
        <w:spacing w:after="0" w:line="240" w:lineRule="auto"/>
      </w:pPr>
    </w:p>
    <w:p w14:paraId="5123D17D" w14:textId="12F15309" w:rsidR="00696C9E" w:rsidRPr="004C300A" w:rsidRDefault="00EF0A71" w:rsidP="00696C9E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Segoe UI,Bold"/>
          <w:bCs/>
        </w:rPr>
        <w:t xml:space="preserve">INFRALAN® </w:t>
      </w:r>
      <w:r>
        <w:t xml:space="preserve">RJ45 </w:t>
      </w:r>
      <w:r w:rsidRPr="00DC4EF9">
        <w:t xml:space="preserve">Patchkabel </w:t>
      </w:r>
      <w:r>
        <w:t xml:space="preserve">U/UTP Cat.6A umspritzt, </w:t>
      </w:r>
      <w:r w:rsidRPr="00DC4EF9">
        <w:t>500 MHz</w:t>
      </w:r>
      <w:r w:rsidR="00696C9E">
        <w:t>,</w:t>
      </w:r>
      <w:r w:rsidR="00696C9E" w:rsidRPr="00A3705C">
        <w:rPr>
          <w:rFonts w:cs="Tahoma"/>
          <w:bCs/>
          <w:lang w:eastAsia="de-DE"/>
        </w:rPr>
        <w:t xml:space="preserve"> </w:t>
      </w:r>
    </w:p>
    <w:p w14:paraId="66289B59" w14:textId="77777777" w:rsidR="00696C9E" w:rsidRDefault="00696C9E" w:rsidP="00696C9E">
      <w:pPr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3EDC9799" w14:textId="77777777" w:rsidR="00696C9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</w:p>
    <w:p w14:paraId="2FB0A27F" w14:textId="77777777" w:rsidR="00696C9E" w:rsidRPr="00144909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>
        <w:rPr>
          <w:color w:val="0070C0"/>
        </w:rPr>
        <w:t>Farbe:</w:t>
      </w:r>
      <w:r>
        <w:rPr>
          <w:color w:val="0070C0"/>
        </w:rPr>
        <w:tab/>
        <w:t>XX</w:t>
      </w:r>
    </w:p>
    <w:p w14:paraId="2656BAC7" w14:textId="77777777" w:rsidR="00696C9E" w:rsidRPr="00144909" w:rsidRDefault="00696C9E" w:rsidP="00696C9E">
      <w:pPr>
        <w:tabs>
          <w:tab w:val="left" w:pos="1276"/>
          <w:tab w:val="left" w:pos="2268"/>
        </w:tabs>
        <w:spacing w:after="0" w:line="240" w:lineRule="auto"/>
      </w:pPr>
    </w:p>
    <w:p w14:paraId="6848398F" w14:textId="77777777" w:rsidR="00696C9E" w:rsidRPr="00144909" w:rsidRDefault="00696C9E" w:rsidP="00696C9E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</w:r>
      <w:r>
        <w:rPr>
          <w:rFonts w:cs="Segoe UI,Bold"/>
          <w:bCs/>
        </w:rPr>
        <w:t>INFRALAN®</w:t>
      </w:r>
    </w:p>
    <w:p w14:paraId="35D517EA" w14:textId="77777777" w:rsidR="00696C9E" w:rsidRDefault="00696C9E" w:rsidP="00696C9E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</w:r>
      <w:r>
        <w:rPr>
          <w:color w:val="0070C0"/>
        </w:rPr>
        <w:t>IPK-6A-</w:t>
      </w:r>
      <w:r w:rsidR="00792AC5">
        <w:rPr>
          <w:color w:val="0070C0"/>
        </w:rPr>
        <w:t>U</w:t>
      </w:r>
      <w:r>
        <w:rPr>
          <w:color w:val="0070C0"/>
        </w:rPr>
        <w:t>-HFR-XX-XXXX</w:t>
      </w:r>
    </w:p>
    <w:p w14:paraId="4B03343D" w14:textId="77777777" w:rsidR="00696C9E" w:rsidRPr="00144909" w:rsidRDefault="00696C9E" w:rsidP="00696C9E">
      <w:pPr>
        <w:tabs>
          <w:tab w:val="left" w:pos="1276"/>
        </w:tabs>
        <w:spacing w:after="0" w:line="240" w:lineRule="auto"/>
      </w:pPr>
    </w:p>
    <w:p w14:paraId="54F7E5E5" w14:textId="77777777" w:rsidR="00696C9E" w:rsidRDefault="00EF0A71" w:rsidP="00696C9E">
      <w:pPr>
        <w:tabs>
          <w:tab w:val="left" w:pos="1276"/>
        </w:tabs>
        <w:spacing w:after="0" w:line="240" w:lineRule="auto"/>
      </w:pPr>
      <w:r>
        <w:pict w14:anchorId="3DE9769A">
          <v:rect id="_x0000_i1026" style="width:0;height:1.5pt" o:hralign="center" o:hrstd="t" o:hr="t" fillcolor="#a0a0a0" stroked="f"/>
        </w:pict>
      </w:r>
    </w:p>
    <w:p w14:paraId="453B64F2" w14:textId="77777777" w:rsidR="00696C9E" w:rsidRDefault="00696C9E" w:rsidP="00696C9E">
      <w:pPr>
        <w:tabs>
          <w:tab w:val="left" w:pos="1276"/>
        </w:tabs>
        <w:spacing w:after="0" w:line="240" w:lineRule="auto"/>
      </w:pPr>
    </w:p>
    <w:p w14:paraId="129C8131" w14:textId="77777777" w:rsidR="004014B6" w:rsidRPr="004014B6" w:rsidRDefault="009E743D" w:rsidP="002F39B7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="0008386E" w:rsidRPr="004014B6">
        <w:rPr>
          <w:color w:val="0070C0"/>
        </w:rPr>
        <w:t xml:space="preserve"> </w:t>
      </w:r>
      <w:r w:rsidR="004014B6" w:rsidRPr="004014B6">
        <w:rPr>
          <w:color w:val="0070C0"/>
        </w:rPr>
        <w:t>Art.-Nr.:</w:t>
      </w:r>
    </w:p>
    <w:p w14:paraId="1914F026" w14:textId="77777777" w:rsidR="002F39B7" w:rsidRDefault="002F39B7" w:rsidP="002F39B7">
      <w:pPr>
        <w:tabs>
          <w:tab w:val="left" w:pos="2268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IPK-6A-</w:t>
      </w:r>
      <w:r w:rsidR="00792AC5">
        <w:rPr>
          <w:color w:val="0070C0"/>
        </w:rPr>
        <w:t>U</w:t>
      </w:r>
      <w:r w:rsidRPr="004014B6">
        <w:rPr>
          <w:color w:val="0070C0"/>
        </w:rPr>
        <w:t>-HFR-</w:t>
      </w:r>
      <w:r w:rsidRPr="00A167C7">
        <w:rPr>
          <w:color w:val="0070C0"/>
          <w:u w:val="single"/>
        </w:rPr>
        <w:t>XX</w:t>
      </w:r>
      <w:r w:rsidRPr="004014B6">
        <w:rPr>
          <w:color w:val="0070C0"/>
        </w:rPr>
        <w:t>-</w:t>
      </w:r>
      <w:r w:rsidRPr="00A167C7">
        <w:rPr>
          <w:color w:val="0070C0"/>
          <w:u w:val="single"/>
        </w:rPr>
        <w:t>XXXX</w:t>
      </w:r>
    </w:p>
    <w:p w14:paraId="534D8FE2" w14:textId="77777777" w:rsidR="004014B6" w:rsidRDefault="004014B6" w:rsidP="00A167C7">
      <w:pPr>
        <w:tabs>
          <w:tab w:val="left" w:pos="1276"/>
          <w:tab w:val="left" w:pos="1560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 w:rsidR="00A167C7">
        <w:rPr>
          <w:color w:val="0070C0"/>
        </w:rPr>
        <w:tab/>
      </w:r>
      <w:r w:rsidR="00884EB2">
        <w:rPr>
          <w:color w:val="0070C0"/>
        </w:rPr>
        <w:t>-</w:t>
      </w:r>
      <w:r w:rsidR="00884EB2" w:rsidRPr="004014B6">
        <w:rPr>
          <w:color w:val="0070C0"/>
        </w:rPr>
        <w:t>XXXX</w:t>
      </w:r>
      <w:r w:rsidR="00A167C7">
        <w:rPr>
          <w:color w:val="0070C0"/>
        </w:rPr>
        <w:tab/>
      </w:r>
      <w:r w:rsidR="00884EB2">
        <w:rPr>
          <w:color w:val="0070C0"/>
        </w:rPr>
        <w:t xml:space="preserve">= Länge </w:t>
      </w:r>
      <w:r w:rsidR="00884EB2" w:rsidRPr="004014B6">
        <w:rPr>
          <w:color w:val="0070C0"/>
        </w:rPr>
        <w:t xml:space="preserve">= </w:t>
      </w:r>
      <w:r w:rsidR="00884EB2">
        <w:rPr>
          <w:color w:val="0070C0"/>
        </w:rPr>
        <w:t>„</w:t>
      </w:r>
      <w:r w:rsidR="00884EB2" w:rsidRPr="004014B6">
        <w:rPr>
          <w:color w:val="0070C0"/>
        </w:rPr>
        <w:t>0050</w:t>
      </w:r>
      <w:r w:rsidR="00884EB2">
        <w:rPr>
          <w:color w:val="0070C0"/>
        </w:rPr>
        <w:t>“</w:t>
      </w:r>
      <w:r w:rsidR="00884EB2" w:rsidRPr="004014B6">
        <w:rPr>
          <w:color w:val="0070C0"/>
        </w:rPr>
        <w:t xml:space="preserve"> = 0,50m</w:t>
      </w:r>
    </w:p>
    <w:p w14:paraId="6195C623" w14:textId="77777777" w:rsidR="004014B6" w:rsidRDefault="004014B6" w:rsidP="00A167C7">
      <w:pPr>
        <w:tabs>
          <w:tab w:val="left" w:pos="1276"/>
          <w:tab w:val="left" w:pos="1560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 w:rsidR="00A167C7">
        <w:rPr>
          <w:color w:val="0070C0"/>
        </w:rPr>
        <w:t>-XX</w:t>
      </w:r>
      <w:r w:rsidR="00A167C7">
        <w:rPr>
          <w:color w:val="0070C0"/>
        </w:rPr>
        <w:tab/>
      </w:r>
      <w:r w:rsidR="00884EB2">
        <w:rPr>
          <w:color w:val="0070C0"/>
        </w:rPr>
        <w:t>= Farbe</w:t>
      </w:r>
      <w:r w:rsidR="00884EB2" w:rsidRPr="00884EB2">
        <w:rPr>
          <w:color w:val="0070C0"/>
        </w:rPr>
        <w:t xml:space="preserve"> </w:t>
      </w:r>
      <w:r w:rsidR="00884EB2" w:rsidRPr="004014B6">
        <w:rPr>
          <w:color w:val="0070C0"/>
        </w:rPr>
        <w:t xml:space="preserve">= </w:t>
      </w:r>
      <w:r w:rsidR="00884EB2">
        <w:rPr>
          <w:color w:val="0070C0"/>
        </w:rPr>
        <w:t>„</w:t>
      </w:r>
      <w:r w:rsidR="00884EB2" w:rsidRPr="004014B6">
        <w:rPr>
          <w:color w:val="0070C0"/>
        </w:rPr>
        <w:t>BL</w:t>
      </w:r>
      <w:r w:rsidR="00884EB2">
        <w:rPr>
          <w:color w:val="0070C0"/>
        </w:rPr>
        <w:t>“</w:t>
      </w:r>
      <w:r w:rsidR="00884EB2" w:rsidRPr="004014B6">
        <w:rPr>
          <w:color w:val="0070C0"/>
        </w:rPr>
        <w:t xml:space="preserve"> = blau</w:t>
      </w:r>
    </w:p>
    <w:p w14:paraId="49DF2247" w14:textId="77777777" w:rsidR="004014B6" w:rsidRPr="004014B6" w:rsidRDefault="004014B6" w:rsidP="002F39B7">
      <w:pPr>
        <w:tabs>
          <w:tab w:val="left" w:pos="2268"/>
        </w:tabs>
        <w:spacing w:after="0" w:line="240" w:lineRule="auto"/>
        <w:rPr>
          <w:color w:val="0070C0"/>
        </w:rPr>
      </w:pPr>
    </w:p>
    <w:p w14:paraId="1032D769" w14:textId="77777777" w:rsidR="0008386E" w:rsidRPr="004014B6" w:rsidRDefault="0008386E" w:rsidP="0008386E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Farben:</w:t>
      </w:r>
    </w:p>
    <w:p w14:paraId="097E93EA" w14:textId="77777777" w:rsidR="0008386E" w:rsidRPr="004014B6" w:rsidRDefault="0008386E" w:rsidP="0008386E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BL = blau / GE = gelb / GN = grün / GR = grau / RT = rot / SW = schwarz</w:t>
      </w:r>
      <w:r w:rsidR="00AC60D1">
        <w:rPr>
          <w:color w:val="0070C0"/>
        </w:rPr>
        <w:t xml:space="preserve"> / WS = weiss</w:t>
      </w:r>
    </w:p>
    <w:p w14:paraId="57FD3765" w14:textId="77777777" w:rsidR="0008386E" w:rsidRPr="004014B6" w:rsidRDefault="0008386E" w:rsidP="00696C9E">
      <w:pPr>
        <w:tabs>
          <w:tab w:val="left" w:pos="1276"/>
        </w:tabs>
        <w:spacing w:after="0" w:line="240" w:lineRule="auto"/>
        <w:rPr>
          <w:color w:val="0070C0"/>
        </w:rPr>
      </w:pPr>
    </w:p>
    <w:p w14:paraId="28431128" w14:textId="77777777" w:rsidR="002F39B7" w:rsidRPr="004014B6" w:rsidRDefault="002F39B7" w:rsidP="002F39B7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FF601DA" w14:textId="77777777" w:rsidR="005E356E" w:rsidRPr="00884EB2" w:rsidRDefault="002F39B7" w:rsidP="00884EB2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0,50m /</w:t>
      </w:r>
      <w:r w:rsidR="00696C9E" w:rsidRPr="004014B6">
        <w:rPr>
          <w:color w:val="0070C0"/>
        </w:rPr>
        <w:t xml:space="preserve"> 1,00m /</w:t>
      </w:r>
      <w:r w:rsidR="00F870E8">
        <w:rPr>
          <w:color w:val="0070C0"/>
        </w:rPr>
        <w:t xml:space="preserve"> </w:t>
      </w:r>
      <w:r w:rsidRPr="004014B6">
        <w:rPr>
          <w:color w:val="0070C0"/>
        </w:rPr>
        <w:t xml:space="preserve">1,50m / </w:t>
      </w:r>
      <w:r w:rsidR="00696C9E" w:rsidRPr="004014B6">
        <w:rPr>
          <w:color w:val="0070C0"/>
        </w:rPr>
        <w:t>2,00m / 3,00m / 5,00m /</w:t>
      </w:r>
      <w:r w:rsidRPr="004014B6">
        <w:rPr>
          <w:color w:val="0070C0"/>
        </w:rPr>
        <w:t xml:space="preserve"> 7,50m / </w:t>
      </w:r>
      <w:r w:rsidR="00696C9E" w:rsidRPr="004014B6">
        <w:rPr>
          <w:color w:val="0070C0"/>
        </w:rPr>
        <w:t>10,00m</w:t>
      </w:r>
      <w:r w:rsidRPr="004014B6">
        <w:rPr>
          <w:color w:val="0070C0"/>
        </w:rPr>
        <w:t xml:space="preserve"> / 15,00m </w:t>
      </w:r>
    </w:p>
    <w:sectPr w:rsidR="005E356E" w:rsidRPr="00884EB2" w:rsidSect="002C7A0C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62FF6" w14:textId="77777777" w:rsidR="004014B6" w:rsidRDefault="004014B6" w:rsidP="00D33FDF">
      <w:pPr>
        <w:spacing w:after="0" w:line="240" w:lineRule="auto"/>
      </w:pPr>
      <w:r>
        <w:separator/>
      </w:r>
    </w:p>
  </w:endnote>
  <w:endnote w:type="continuationSeparator" w:id="0">
    <w:p w14:paraId="5CF6A580" w14:textId="77777777" w:rsidR="004014B6" w:rsidRDefault="004014B6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7D4ED" w14:textId="77777777" w:rsidR="004014B6" w:rsidRDefault="004014B6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6ADC6959" w14:textId="77777777" w:rsidR="004014B6" w:rsidRDefault="004014B6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386E"/>
    <w:rsid w:val="0008414F"/>
    <w:rsid w:val="000B77B5"/>
    <w:rsid w:val="001522AC"/>
    <w:rsid w:val="00220001"/>
    <w:rsid w:val="002C7A0C"/>
    <w:rsid w:val="002F39B7"/>
    <w:rsid w:val="003B2AA9"/>
    <w:rsid w:val="004014B6"/>
    <w:rsid w:val="00532498"/>
    <w:rsid w:val="00536482"/>
    <w:rsid w:val="005B0F83"/>
    <w:rsid w:val="005E356E"/>
    <w:rsid w:val="00645996"/>
    <w:rsid w:val="00686A7A"/>
    <w:rsid w:val="00696C9E"/>
    <w:rsid w:val="006F60CC"/>
    <w:rsid w:val="00763DBC"/>
    <w:rsid w:val="00792AC5"/>
    <w:rsid w:val="0080646E"/>
    <w:rsid w:val="008524BC"/>
    <w:rsid w:val="008666BE"/>
    <w:rsid w:val="00884EB2"/>
    <w:rsid w:val="00894682"/>
    <w:rsid w:val="008C7280"/>
    <w:rsid w:val="00935501"/>
    <w:rsid w:val="009605B8"/>
    <w:rsid w:val="0098245E"/>
    <w:rsid w:val="009E743D"/>
    <w:rsid w:val="00A063E9"/>
    <w:rsid w:val="00A167C7"/>
    <w:rsid w:val="00AC60D1"/>
    <w:rsid w:val="00B268B9"/>
    <w:rsid w:val="00B56311"/>
    <w:rsid w:val="00BC779E"/>
    <w:rsid w:val="00BD6336"/>
    <w:rsid w:val="00BE4747"/>
    <w:rsid w:val="00C02B19"/>
    <w:rsid w:val="00CD10CC"/>
    <w:rsid w:val="00CF4A91"/>
    <w:rsid w:val="00D33FDF"/>
    <w:rsid w:val="00DF63BC"/>
    <w:rsid w:val="00E30F82"/>
    <w:rsid w:val="00EC58A4"/>
    <w:rsid w:val="00EC7B16"/>
    <w:rsid w:val="00ED2433"/>
    <w:rsid w:val="00EF0A71"/>
    <w:rsid w:val="00F142DC"/>
    <w:rsid w:val="00F651CA"/>
    <w:rsid w:val="00F757D0"/>
    <w:rsid w:val="00F870E8"/>
    <w:rsid w:val="00FB0FD1"/>
    <w:rsid w:val="00FB15F5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327635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C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paragraph" w:styleId="Listenabsatz">
    <w:name w:val="List Paragraph"/>
    <w:basedOn w:val="Standard"/>
    <w:uiPriority w:val="34"/>
    <w:qFormat/>
    <w:rsid w:val="0088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2018-08-01T04:51:00Z</cp:lastPrinted>
  <dcterms:created xsi:type="dcterms:W3CDTF">2021-02-22T14:04:00Z</dcterms:created>
  <dcterms:modified xsi:type="dcterms:W3CDTF">2021-02-25T11:51:00Z</dcterms:modified>
</cp:coreProperties>
</file>