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20D" w:rsidRDefault="0074020D" w:rsidP="0074020D">
      <w:pPr>
        <w:tabs>
          <w:tab w:val="left" w:pos="1418"/>
        </w:tabs>
        <w:spacing w:after="0" w:line="240" w:lineRule="auto"/>
      </w:pPr>
      <w:r>
        <w:t>Keystone Modulhalter 1-Port, für Hutschiene,</w:t>
      </w:r>
    </w:p>
    <w:p w:rsidR="0074020D" w:rsidRDefault="0074020D" w:rsidP="0074020D">
      <w:pPr>
        <w:tabs>
          <w:tab w:val="left" w:pos="1418"/>
        </w:tabs>
        <w:spacing w:after="0" w:line="240" w:lineRule="auto"/>
      </w:pPr>
    </w:p>
    <w:p w:rsidR="0074020D" w:rsidRDefault="0074020D" w:rsidP="0074020D">
      <w:pPr>
        <w:tabs>
          <w:tab w:val="left" w:pos="1418"/>
        </w:tabs>
        <w:spacing w:after="0" w:line="240" w:lineRule="auto"/>
      </w:pPr>
      <w:r>
        <w:t xml:space="preserve">Keystone Modulhalter 1-Port, für Hutschiene, </w:t>
      </w:r>
    </w:p>
    <w:p w:rsidR="0074020D" w:rsidRDefault="0074020D" w:rsidP="0074020D">
      <w:pPr>
        <w:tabs>
          <w:tab w:val="left" w:pos="1418"/>
        </w:tabs>
        <w:spacing w:after="0" w:line="240" w:lineRule="auto"/>
      </w:pPr>
      <w:r>
        <w:t xml:space="preserve">für Hutschiene TH35 geeignet nach DIN EN60715, einseitig geschlossen, </w:t>
      </w:r>
      <w:proofErr w:type="spellStart"/>
      <w:r>
        <w:t>anreihbar</w:t>
      </w:r>
      <w:proofErr w:type="spellEnd"/>
      <w:r>
        <w:t>,</w:t>
      </w:r>
      <w:r w:rsidR="008A59C6">
        <w:t xml:space="preserve"> </w:t>
      </w:r>
      <w:r>
        <w:t>mit schräger Bauform des Tragschienenadapters, mit Erdungsfeder.</w:t>
      </w:r>
      <w:r>
        <w:br/>
        <w:t>Die Lieferung erfolgt unbestückt und ohne erforderliche Abschlussplatte (ET-25185.1).</w:t>
      </w:r>
      <w:r>
        <w:br/>
      </w:r>
    </w:p>
    <w:p w:rsidR="0074020D" w:rsidRDefault="0074020D" w:rsidP="0074020D">
      <w:pPr>
        <w:tabs>
          <w:tab w:val="left" w:pos="1418"/>
        </w:tabs>
        <w:spacing w:after="0" w:line="240" w:lineRule="auto"/>
      </w:pPr>
      <w:r>
        <w:t>Werkstoff:</w:t>
      </w:r>
      <w:r>
        <w:tab/>
        <w:t>Kunststoff</w:t>
      </w:r>
    </w:p>
    <w:p w:rsidR="008A59C6" w:rsidRDefault="008A59C6" w:rsidP="008A59C6">
      <w:pPr>
        <w:tabs>
          <w:tab w:val="left" w:pos="1418"/>
        </w:tabs>
        <w:spacing w:after="0" w:line="240" w:lineRule="auto"/>
      </w:pPr>
      <w:r>
        <w:t xml:space="preserve">Breite: </w:t>
      </w:r>
      <w:r>
        <w:tab/>
        <w:t>22mm</w:t>
      </w:r>
    </w:p>
    <w:p w:rsidR="0074020D" w:rsidRDefault="0074020D" w:rsidP="0074020D">
      <w:pPr>
        <w:tabs>
          <w:tab w:val="left" w:pos="1418"/>
        </w:tabs>
        <w:spacing w:after="0" w:line="240" w:lineRule="auto"/>
      </w:pPr>
      <w:r>
        <w:t>Farbe:</w:t>
      </w:r>
      <w:r>
        <w:tab/>
        <w:t>RAL7035, lichtgrau</w:t>
      </w:r>
    </w:p>
    <w:p w:rsidR="0074020D" w:rsidRDefault="0074020D" w:rsidP="0074020D">
      <w:pPr>
        <w:tabs>
          <w:tab w:val="left" w:pos="1418"/>
        </w:tabs>
        <w:spacing w:after="0" w:line="240" w:lineRule="auto"/>
      </w:pPr>
    </w:p>
    <w:p w:rsidR="0074020D" w:rsidRPr="00FD5926" w:rsidRDefault="0074020D" w:rsidP="0074020D">
      <w:pPr>
        <w:tabs>
          <w:tab w:val="left" w:pos="1418"/>
        </w:tabs>
        <w:spacing w:after="0" w:line="240" w:lineRule="auto"/>
      </w:pPr>
      <w:r w:rsidRPr="00FD5926">
        <w:t>Fabrikat:</w:t>
      </w:r>
      <w:r w:rsidRPr="00FD5926">
        <w:tab/>
        <w:t xml:space="preserve">EFB-Elektronik </w:t>
      </w:r>
      <w:bookmarkStart w:id="1" w:name="_GoBack"/>
      <w:bookmarkEnd w:id="1"/>
    </w:p>
    <w:p w:rsidR="0074020D" w:rsidRDefault="0074020D" w:rsidP="0074020D">
      <w:pPr>
        <w:rPr>
          <w:rFonts w:ascii="Calibri" w:eastAsia="Times New Roman" w:hAnsi="Calibri" w:cs="Times New Roman"/>
          <w:color w:val="000000"/>
          <w:lang w:eastAsia="de-DE"/>
        </w:rPr>
      </w:pPr>
      <w:r w:rsidRPr="00FD5926">
        <w:t>Art.-Nr.:</w:t>
      </w:r>
      <w:r w:rsidRPr="00FD5926">
        <w:tab/>
      </w:r>
      <w:r w:rsidRPr="0074020D">
        <w:rPr>
          <w:rFonts w:ascii="Calibri" w:eastAsia="Times New Roman" w:hAnsi="Calibri" w:cs="Times New Roman"/>
          <w:color w:val="000000"/>
          <w:lang w:eastAsia="de-DE"/>
        </w:rPr>
        <w:t>ET-25186.V2</w:t>
      </w:r>
    </w:p>
    <w:p w:rsidR="0074020D" w:rsidRPr="0074020D" w:rsidRDefault="0074020D" w:rsidP="0074020D">
      <w:pPr>
        <w:rPr>
          <w:rFonts w:ascii="Calibri" w:eastAsia="Times New Roman" w:hAnsi="Calibri" w:cs="Times New Roman"/>
          <w:color w:val="000000"/>
          <w:lang w:eastAsia="de-DE"/>
        </w:rPr>
      </w:pPr>
    </w:p>
    <w:sectPr w:rsidR="0074020D" w:rsidRPr="0074020D" w:rsidSect="008524E0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20D" w:rsidRDefault="0074020D" w:rsidP="00D33FDF">
      <w:pPr>
        <w:spacing w:after="0" w:line="240" w:lineRule="auto"/>
      </w:pPr>
      <w:r>
        <w:separator/>
      </w:r>
    </w:p>
  </w:endnote>
  <w:endnote w:type="continuationSeparator" w:id="0">
    <w:p w:rsidR="0074020D" w:rsidRDefault="0074020D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20D" w:rsidRDefault="0074020D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74020D" w:rsidRDefault="0074020D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0D" w:rsidRDefault="0074020D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532498"/>
    <w:rsid w:val="00536482"/>
    <w:rsid w:val="005B0F83"/>
    <w:rsid w:val="005E356E"/>
    <w:rsid w:val="00645996"/>
    <w:rsid w:val="006F60CC"/>
    <w:rsid w:val="0074020D"/>
    <w:rsid w:val="00763DBC"/>
    <w:rsid w:val="007B228C"/>
    <w:rsid w:val="0080646E"/>
    <w:rsid w:val="008524BC"/>
    <w:rsid w:val="008524E0"/>
    <w:rsid w:val="008666BE"/>
    <w:rsid w:val="00894682"/>
    <w:rsid w:val="008A59C6"/>
    <w:rsid w:val="008C7280"/>
    <w:rsid w:val="00935501"/>
    <w:rsid w:val="009605B8"/>
    <w:rsid w:val="00A063E9"/>
    <w:rsid w:val="00A55505"/>
    <w:rsid w:val="00B268B9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59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6847DD7A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2018-07-27T06:44:00Z</cp:lastPrinted>
  <dcterms:created xsi:type="dcterms:W3CDTF">2019-04-04T09:52:00Z</dcterms:created>
  <dcterms:modified xsi:type="dcterms:W3CDTF">2020-02-11T13:45:00Z</dcterms:modified>
</cp:coreProperties>
</file>