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CA" w:rsidRPr="005109CA" w:rsidRDefault="005109CA" w:rsidP="005109CA">
      <w:pPr>
        <w:rPr>
          <w:lang w:val="en-US"/>
        </w:rPr>
      </w:pPr>
      <w:r w:rsidRPr="005109CA">
        <w:rPr>
          <w:lang w:val="en-US"/>
        </w:rPr>
        <w:t xml:space="preserve">INFRALAN® RJ45 slimline connection module Cat.6a </w:t>
      </w:r>
    </w:p>
    <w:p w:rsidR="005109CA" w:rsidRPr="005109CA" w:rsidRDefault="005109CA" w:rsidP="005109CA">
      <w:pPr>
        <w:rPr>
          <w:lang w:val="en-US"/>
        </w:rPr>
      </w:pPr>
    </w:p>
    <w:p w:rsidR="005109CA" w:rsidRPr="005109CA" w:rsidRDefault="005109CA" w:rsidP="005109CA">
      <w:pPr>
        <w:rPr>
          <w:lang w:val="en-US"/>
        </w:rPr>
      </w:pPr>
      <w:r w:rsidRPr="005109CA">
        <w:rPr>
          <w:lang w:val="en-US"/>
        </w:rPr>
        <w:t>INFRALAN® RJ45 slimline connection module Cat.6a,</w:t>
      </w:r>
    </w:p>
    <w:p w:rsidR="005109CA" w:rsidRPr="005109CA" w:rsidRDefault="005109CA" w:rsidP="005109CA">
      <w:pPr>
        <w:rPr>
          <w:lang w:val="en-US"/>
        </w:rPr>
      </w:pPr>
      <w:r w:rsidRPr="005109CA">
        <w:rPr>
          <w:lang w:val="en-US"/>
        </w:rPr>
        <w:t xml:space="preserve">fully shielded housing made of die-cast zinc, certified according to Premium Verification Program (PVP) and component certification according to ISO/IEC 11801 and IEC 60603-7-51 by GHMT, wiring without special tools possible, independent 360° shield contacting adapts to various cable diameters, separate ground lug on rear panel, cable pre-sorters for AWG24/1 - AWG22/1 and AWG26/7 - AWG27/7, pair management according to TIA/EIA 568 A/B, PoE according to IEEE802.3af/at/ </w:t>
      </w:r>
      <w:proofErr w:type="spellStart"/>
      <w:r w:rsidRPr="005109CA">
        <w:rPr>
          <w:lang w:val="en-US"/>
        </w:rPr>
        <w:t>bt</w:t>
      </w:r>
      <w:proofErr w:type="spellEnd"/>
      <w:r w:rsidRPr="005109CA">
        <w:rPr>
          <w:lang w:val="en-US"/>
        </w:rPr>
        <w:t xml:space="preserve">, suitable for all distribution panels and support rings with Keystone cut-out, strain relief by means of second cable tie provided, with dust protection cap. </w:t>
      </w:r>
    </w:p>
    <w:p w:rsidR="005109CA" w:rsidRPr="005109CA" w:rsidRDefault="005109CA" w:rsidP="005109CA">
      <w:pPr>
        <w:rPr>
          <w:lang w:val="en-US"/>
        </w:rPr>
      </w:pPr>
      <w:r w:rsidRPr="005109CA">
        <w:rPr>
          <w:lang w:val="en-US"/>
        </w:rPr>
        <w:t>Extremely slim design "Slimline" allows installation in UAE support rings, designable, assembly can be repeated up to 5 times with the same cross-section. Supplied as a PU with 12 pcs. each.</w:t>
      </w:r>
    </w:p>
    <w:p w:rsidR="005109CA" w:rsidRPr="005109CA" w:rsidRDefault="005109CA" w:rsidP="005109CA">
      <w:pPr>
        <w:rPr>
          <w:lang w:val="en-US"/>
        </w:rPr>
      </w:pPr>
    </w:p>
    <w:p w:rsidR="005109CA" w:rsidRPr="005109CA" w:rsidRDefault="005109CA" w:rsidP="005109CA">
      <w:pPr>
        <w:rPr>
          <w:lang w:val="en-US"/>
        </w:rPr>
      </w:pPr>
      <w:r w:rsidRPr="005109CA">
        <w:rPr>
          <w:lang w:val="en-US"/>
        </w:rPr>
        <w:t xml:space="preserve">Applicable standards: </w:t>
      </w:r>
      <w:r w:rsidRPr="005109CA">
        <w:rPr>
          <w:lang w:val="en-US"/>
        </w:rPr>
        <w:tab/>
        <w:t xml:space="preserve">ISO/IEC 11801, </w:t>
      </w:r>
    </w:p>
    <w:p w:rsidR="005109CA" w:rsidRPr="005109CA" w:rsidRDefault="005109CA" w:rsidP="005109CA">
      <w:pPr>
        <w:rPr>
          <w:lang w:val="en-US"/>
        </w:rPr>
      </w:pPr>
      <w:r w:rsidRPr="005109CA">
        <w:rPr>
          <w:lang w:val="en-US"/>
        </w:rPr>
        <w:tab/>
        <w:t>IEC 60603-7-51</w:t>
      </w:r>
    </w:p>
    <w:p w:rsidR="005109CA" w:rsidRPr="005109CA" w:rsidRDefault="005109CA" w:rsidP="005109CA">
      <w:pPr>
        <w:rPr>
          <w:lang w:val="en-US"/>
        </w:rPr>
      </w:pPr>
      <w:r w:rsidRPr="005109CA">
        <w:rPr>
          <w:lang w:val="en-US"/>
        </w:rPr>
        <w:t>EMV EN 50082-1; EN 55022</w:t>
      </w:r>
    </w:p>
    <w:p w:rsidR="005109CA" w:rsidRPr="005109CA" w:rsidRDefault="005109CA" w:rsidP="005109CA">
      <w:pPr>
        <w:rPr>
          <w:lang w:val="en-US"/>
        </w:rPr>
      </w:pPr>
      <w:r w:rsidRPr="005109CA">
        <w:rPr>
          <w:lang w:val="en-US"/>
        </w:rPr>
        <w:t>Lifetime: &gt; 750 mating cycles</w:t>
      </w:r>
    </w:p>
    <w:p w:rsidR="005109CA" w:rsidRPr="005109CA" w:rsidRDefault="005109CA" w:rsidP="005109CA">
      <w:pPr>
        <w:rPr>
          <w:lang w:val="en-US"/>
        </w:rPr>
      </w:pPr>
      <w:r w:rsidRPr="005109CA">
        <w:rPr>
          <w:lang w:val="en-US"/>
        </w:rPr>
        <w:t>Cable diameter max. 8,5mm</w:t>
      </w:r>
    </w:p>
    <w:p w:rsidR="005109CA" w:rsidRPr="005109CA" w:rsidRDefault="005109CA" w:rsidP="005109CA">
      <w:pPr>
        <w:rPr>
          <w:lang w:val="en-US"/>
        </w:rPr>
      </w:pPr>
      <w:r w:rsidRPr="005109CA">
        <w:rPr>
          <w:lang w:val="en-US"/>
        </w:rPr>
        <w:t>Contact coating: 50μ" gold plated</w:t>
      </w:r>
    </w:p>
    <w:p w:rsidR="005109CA" w:rsidRPr="005109CA" w:rsidRDefault="005109CA" w:rsidP="005109CA">
      <w:pPr>
        <w:rPr>
          <w:lang w:val="en-US"/>
        </w:rPr>
      </w:pPr>
      <w:r w:rsidRPr="005109CA">
        <w:rPr>
          <w:lang w:val="en-US"/>
        </w:rPr>
        <w:t xml:space="preserve">Contact resistance: &lt; 20 </w:t>
      </w:r>
      <w:proofErr w:type="spellStart"/>
      <w:r w:rsidRPr="005109CA">
        <w:rPr>
          <w:lang w:val="en-US"/>
        </w:rPr>
        <w:t>mΩ</w:t>
      </w:r>
      <w:proofErr w:type="spellEnd"/>
    </w:p>
    <w:p w:rsidR="005109CA" w:rsidRPr="005109CA" w:rsidRDefault="005109CA" w:rsidP="005109CA">
      <w:pPr>
        <w:rPr>
          <w:lang w:val="en-US"/>
        </w:rPr>
      </w:pPr>
      <w:r w:rsidRPr="005109CA">
        <w:rPr>
          <w:lang w:val="en-US"/>
        </w:rPr>
        <w:t>Temperature range: -40°C to +66°C</w:t>
      </w:r>
    </w:p>
    <w:p w:rsidR="005109CA" w:rsidRPr="005109CA" w:rsidRDefault="005109CA" w:rsidP="005109CA">
      <w:pPr>
        <w:rPr>
          <w:lang w:val="en-US"/>
        </w:rPr>
      </w:pPr>
    </w:p>
    <w:p w:rsidR="005109CA" w:rsidRPr="005109CA" w:rsidRDefault="005109CA" w:rsidP="005109CA">
      <w:pPr>
        <w:rPr>
          <w:lang w:val="en-US"/>
        </w:rPr>
      </w:pPr>
      <w:r w:rsidRPr="005109CA">
        <w:rPr>
          <w:lang w:val="en-US"/>
        </w:rPr>
        <w:t>Make: INFRALAN®</w:t>
      </w:r>
    </w:p>
    <w:p w:rsidR="005E356E" w:rsidRPr="005109CA" w:rsidRDefault="005109CA" w:rsidP="005109CA">
      <w:r w:rsidRPr="005109CA">
        <w:rPr>
          <w:lang w:val="en-US"/>
        </w:rPr>
        <w:t>Item no.: IKS-6A-PVP-12</w:t>
      </w:r>
      <w:bookmarkStart w:id="1" w:name="_GoBack"/>
      <w:bookmarkEnd w:id="1"/>
    </w:p>
    <w:sectPr w:rsidR="005E356E" w:rsidRPr="005109CA" w:rsidSect="001428EC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428EC"/>
    <w:rsid w:val="001522AC"/>
    <w:rsid w:val="00220001"/>
    <w:rsid w:val="003B2AA9"/>
    <w:rsid w:val="00432DF5"/>
    <w:rsid w:val="005109CA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851AB"/>
    <w:rsid w:val="00894682"/>
    <w:rsid w:val="008C7280"/>
    <w:rsid w:val="00935501"/>
    <w:rsid w:val="009605B8"/>
    <w:rsid w:val="00A063E9"/>
    <w:rsid w:val="00B268B9"/>
    <w:rsid w:val="00BC779E"/>
    <w:rsid w:val="00BE4747"/>
    <w:rsid w:val="00CD10CC"/>
    <w:rsid w:val="00CF4A91"/>
    <w:rsid w:val="00D33FDF"/>
    <w:rsid w:val="00DF63BC"/>
    <w:rsid w:val="00E30F82"/>
    <w:rsid w:val="00EC58A4"/>
    <w:rsid w:val="00EC7B16"/>
    <w:rsid w:val="00ED2433"/>
    <w:rsid w:val="00F142DC"/>
    <w:rsid w:val="00F4762B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762B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2019-05-31T10:55:00Z</dcterms:created>
  <dcterms:modified xsi:type="dcterms:W3CDTF">2019-05-31T10:55:00Z</dcterms:modified>
</cp:coreProperties>
</file>