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03C" w:rsidRPr="004B503C" w:rsidRDefault="004B503C" w:rsidP="004B503C">
      <w:pPr>
        <w:rPr>
          <w:rFonts w:cs="Segoe UI,Bold"/>
          <w:bCs/>
        </w:rPr>
      </w:pPr>
      <w:r w:rsidRPr="004B503C">
        <w:rPr>
          <w:rFonts w:cs="Segoe UI,Bold"/>
          <w:bCs/>
        </w:rPr>
        <w:t xml:space="preserve">INFRALAN® FO </w:t>
      </w:r>
      <w:proofErr w:type="spellStart"/>
      <w:r w:rsidRPr="004B503C">
        <w:rPr>
          <w:rFonts w:cs="Segoe UI,Bold"/>
          <w:bCs/>
        </w:rPr>
        <w:t>frame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set</w:t>
      </w:r>
      <w:proofErr w:type="spellEnd"/>
      <w:r w:rsidRPr="004B503C">
        <w:rPr>
          <w:rFonts w:cs="Segoe UI,Bold"/>
          <w:bCs/>
        </w:rPr>
        <w:t>, 2-fold, RAL 9010</w:t>
      </w:r>
    </w:p>
    <w:p w:rsidR="004B503C" w:rsidRPr="004B503C" w:rsidRDefault="004B503C" w:rsidP="004B503C">
      <w:pPr>
        <w:rPr>
          <w:rFonts w:cs="Segoe UI,Bold"/>
          <w:bCs/>
        </w:rPr>
      </w:pPr>
    </w:p>
    <w:p w:rsidR="004B503C" w:rsidRPr="004B503C" w:rsidRDefault="004B503C" w:rsidP="004B503C">
      <w:pPr>
        <w:rPr>
          <w:rFonts w:cs="Segoe UI,Bold"/>
          <w:bCs/>
        </w:rPr>
      </w:pPr>
      <w:r w:rsidRPr="004B503C">
        <w:rPr>
          <w:rFonts w:cs="Segoe UI,Bold"/>
          <w:bCs/>
        </w:rPr>
        <w:t xml:space="preserve">INFRALAN® FO </w:t>
      </w:r>
      <w:proofErr w:type="spellStart"/>
      <w:r w:rsidRPr="004B503C">
        <w:rPr>
          <w:rFonts w:cs="Segoe UI,Bold"/>
          <w:bCs/>
        </w:rPr>
        <w:t>frame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set</w:t>
      </w:r>
      <w:proofErr w:type="spellEnd"/>
      <w:r w:rsidRPr="004B503C">
        <w:rPr>
          <w:rFonts w:cs="Segoe UI,Bold"/>
          <w:bCs/>
        </w:rPr>
        <w:t xml:space="preserve">, 2-fold, RAL 9010, </w:t>
      </w:r>
    </w:p>
    <w:p w:rsidR="004B503C" w:rsidRPr="004B503C" w:rsidRDefault="004B503C" w:rsidP="004B503C">
      <w:pPr>
        <w:rPr>
          <w:rFonts w:cs="Segoe UI,Bold"/>
          <w:bCs/>
        </w:rPr>
      </w:pPr>
      <w:proofErr w:type="spellStart"/>
      <w:r w:rsidRPr="004B503C">
        <w:rPr>
          <w:rFonts w:cs="Segoe UI,Bold"/>
          <w:bCs/>
        </w:rPr>
        <w:t>for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flush-mounted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or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duct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connection</w:t>
      </w:r>
      <w:proofErr w:type="spellEnd"/>
      <w:r w:rsidRPr="004B503C">
        <w:rPr>
          <w:rFonts w:cs="Segoe UI,Bold"/>
          <w:bCs/>
        </w:rPr>
        <w:t xml:space="preserve">, </w:t>
      </w:r>
      <w:proofErr w:type="spellStart"/>
      <w:r w:rsidRPr="004B503C">
        <w:rPr>
          <w:rFonts w:cs="Segoe UI,Bold"/>
          <w:bCs/>
        </w:rPr>
        <w:t>base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element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with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central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cover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plate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for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accommodating</w:t>
      </w:r>
      <w:proofErr w:type="spellEnd"/>
      <w:r w:rsidRPr="004B503C">
        <w:rPr>
          <w:rFonts w:cs="Segoe UI,Bold"/>
          <w:bCs/>
        </w:rPr>
        <w:t xml:space="preserve"> 2 </w:t>
      </w:r>
      <w:proofErr w:type="spellStart"/>
      <w:r w:rsidRPr="004B503C">
        <w:rPr>
          <w:rFonts w:cs="Segoe UI,Bold"/>
          <w:bCs/>
        </w:rPr>
        <w:t>fibre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optic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feed-through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couplings</w:t>
      </w:r>
      <w:proofErr w:type="spellEnd"/>
      <w:r w:rsidRPr="004B503C">
        <w:rPr>
          <w:rFonts w:cs="Segoe UI,Bold"/>
          <w:bCs/>
        </w:rPr>
        <w:t xml:space="preserve"> (SC </w:t>
      </w:r>
      <w:proofErr w:type="spellStart"/>
      <w:r w:rsidRPr="004B503C">
        <w:rPr>
          <w:rFonts w:cs="Segoe UI,Bold"/>
          <w:bCs/>
        </w:rPr>
        <w:t>simplex</w:t>
      </w:r>
      <w:proofErr w:type="spellEnd"/>
      <w:r w:rsidRPr="004B503C">
        <w:rPr>
          <w:rFonts w:cs="Segoe UI,Bold"/>
          <w:bCs/>
        </w:rPr>
        <w:t xml:space="preserve">, LC </w:t>
      </w:r>
      <w:proofErr w:type="spellStart"/>
      <w:r w:rsidRPr="004B503C">
        <w:rPr>
          <w:rFonts w:cs="Segoe UI,Bold"/>
          <w:bCs/>
        </w:rPr>
        <w:t>duplex</w:t>
      </w:r>
      <w:proofErr w:type="spellEnd"/>
      <w:r w:rsidRPr="004B503C">
        <w:rPr>
          <w:rFonts w:cs="Segoe UI,Bold"/>
          <w:bCs/>
        </w:rPr>
        <w:t xml:space="preserve">, E2000® </w:t>
      </w:r>
      <w:proofErr w:type="spellStart"/>
      <w:r w:rsidRPr="004B503C">
        <w:rPr>
          <w:rFonts w:cs="Segoe UI,Bold"/>
          <w:bCs/>
        </w:rPr>
        <w:t>simplex</w:t>
      </w:r>
      <w:proofErr w:type="spellEnd"/>
      <w:r w:rsidRPr="004B503C">
        <w:rPr>
          <w:rFonts w:cs="Segoe UI,Bold"/>
          <w:bCs/>
        </w:rPr>
        <w:t xml:space="preserve">), 40° </w:t>
      </w:r>
      <w:proofErr w:type="spellStart"/>
      <w:r w:rsidRPr="004B503C">
        <w:rPr>
          <w:rFonts w:cs="Segoe UI,Bold"/>
          <w:bCs/>
        </w:rPr>
        <w:t>outlet</w:t>
      </w:r>
      <w:proofErr w:type="spellEnd"/>
      <w:r w:rsidRPr="004B503C">
        <w:rPr>
          <w:rFonts w:cs="Segoe UI,Bold"/>
          <w:bCs/>
        </w:rPr>
        <w:t xml:space="preserve">, </w:t>
      </w:r>
      <w:proofErr w:type="spellStart"/>
      <w:r w:rsidRPr="004B503C">
        <w:rPr>
          <w:rFonts w:cs="Segoe UI,Bold"/>
          <w:bCs/>
        </w:rPr>
        <w:t>central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plate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to</w:t>
      </w:r>
      <w:proofErr w:type="spellEnd"/>
      <w:r w:rsidRPr="004B503C">
        <w:rPr>
          <w:rFonts w:cs="Segoe UI,Bold"/>
          <w:bCs/>
        </w:rPr>
        <w:t xml:space="preserve"> DIN49075, </w:t>
      </w:r>
      <w:proofErr w:type="spellStart"/>
      <w:r w:rsidRPr="004B503C">
        <w:rPr>
          <w:rFonts w:cs="Segoe UI,Bold"/>
          <w:bCs/>
        </w:rPr>
        <w:t>compatible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with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various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standard</w:t>
      </w:r>
      <w:proofErr w:type="spellEnd"/>
      <w:r w:rsidRPr="004B503C">
        <w:rPr>
          <w:rFonts w:cs="Segoe UI,Bold"/>
          <w:bCs/>
        </w:rPr>
        <w:t xml:space="preserve"> switch </w:t>
      </w:r>
      <w:proofErr w:type="spellStart"/>
      <w:r w:rsidRPr="004B503C">
        <w:rPr>
          <w:rFonts w:cs="Segoe UI,Bold"/>
          <w:bCs/>
        </w:rPr>
        <w:t>ranges</w:t>
      </w:r>
      <w:proofErr w:type="spellEnd"/>
      <w:r w:rsidRPr="004B503C">
        <w:rPr>
          <w:rFonts w:cs="Segoe UI,Bold"/>
          <w:bCs/>
        </w:rPr>
        <w:t xml:space="preserve"> via intermediate </w:t>
      </w:r>
      <w:proofErr w:type="spellStart"/>
      <w:r w:rsidRPr="004B503C">
        <w:rPr>
          <w:rFonts w:cs="Segoe UI,Bold"/>
          <w:bCs/>
        </w:rPr>
        <w:t>frame</w:t>
      </w:r>
      <w:proofErr w:type="spellEnd"/>
      <w:r w:rsidRPr="004B503C">
        <w:rPr>
          <w:rFonts w:cs="Segoe UI,Bold"/>
          <w:bCs/>
        </w:rPr>
        <w:t xml:space="preserve">, </w:t>
      </w:r>
      <w:proofErr w:type="spellStart"/>
      <w:r w:rsidRPr="004B503C">
        <w:rPr>
          <w:rFonts w:cs="Segoe UI,Bold"/>
          <w:bCs/>
        </w:rPr>
        <w:t>mounting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frame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with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plastic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cover</w:t>
      </w:r>
      <w:proofErr w:type="spellEnd"/>
      <w:r w:rsidRPr="004B503C">
        <w:rPr>
          <w:rFonts w:cs="Segoe UI,Bold"/>
          <w:bCs/>
        </w:rPr>
        <w:t xml:space="preserve"> 80x80mm, </w:t>
      </w:r>
      <w:proofErr w:type="spellStart"/>
      <w:r w:rsidRPr="004B503C">
        <w:rPr>
          <w:rFonts w:cs="Segoe UI,Bold"/>
          <w:bCs/>
        </w:rPr>
        <w:t>central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plate</w:t>
      </w:r>
      <w:proofErr w:type="spellEnd"/>
      <w:r w:rsidRPr="004B503C">
        <w:rPr>
          <w:rFonts w:cs="Segoe UI,Bold"/>
          <w:bCs/>
        </w:rPr>
        <w:t xml:space="preserve"> 50x50mm, </w:t>
      </w:r>
      <w:proofErr w:type="spellStart"/>
      <w:r w:rsidRPr="004B503C">
        <w:rPr>
          <w:rFonts w:cs="Segoe UI,Bold"/>
          <w:bCs/>
        </w:rPr>
        <w:t>colour</w:t>
      </w:r>
      <w:proofErr w:type="spellEnd"/>
      <w:r w:rsidRPr="004B503C">
        <w:rPr>
          <w:rFonts w:cs="Segoe UI,Bold"/>
          <w:bCs/>
        </w:rPr>
        <w:t xml:space="preserve"> RAL 9010 pure </w:t>
      </w:r>
      <w:proofErr w:type="spellStart"/>
      <w:r w:rsidRPr="004B503C">
        <w:rPr>
          <w:rFonts w:cs="Segoe UI,Bold"/>
          <w:bCs/>
        </w:rPr>
        <w:t>white</w:t>
      </w:r>
      <w:proofErr w:type="spellEnd"/>
      <w:r w:rsidRPr="004B503C">
        <w:rPr>
          <w:rFonts w:cs="Segoe UI,Bold"/>
          <w:bCs/>
        </w:rPr>
        <w:t xml:space="preserve">, </w:t>
      </w:r>
      <w:proofErr w:type="spellStart"/>
      <w:r w:rsidRPr="004B503C">
        <w:rPr>
          <w:rFonts w:cs="Segoe UI,Bold"/>
          <w:bCs/>
        </w:rPr>
        <w:t>with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dust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protection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cap</w:t>
      </w:r>
      <w:proofErr w:type="spellEnd"/>
      <w:r w:rsidRPr="004B503C">
        <w:rPr>
          <w:rFonts w:cs="Segoe UI,Bold"/>
          <w:bCs/>
        </w:rPr>
        <w:t xml:space="preserve">, </w:t>
      </w:r>
      <w:proofErr w:type="spellStart"/>
      <w:r w:rsidRPr="004B503C">
        <w:rPr>
          <w:rFonts w:cs="Segoe UI,Bold"/>
          <w:bCs/>
        </w:rPr>
        <w:t>labelling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field</w:t>
      </w:r>
      <w:proofErr w:type="spellEnd"/>
      <w:r w:rsidRPr="004B503C">
        <w:rPr>
          <w:rFonts w:cs="Segoe UI,Bold"/>
          <w:bCs/>
        </w:rPr>
        <w:t xml:space="preserve"> and </w:t>
      </w:r>
      <w:proofErr w:type="spellStart"/>
      <w:r w:rsidRPr="004B503C">
        <w:rPr>
          <w:rFonts w:cs="Segoe UI,Bold"/>
          <w:bCs/>
        </w:rPr>
        <w:t>connection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option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for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equipotential</w:t>
      </w:r>
      <w:proofErr w:type="spellEnd"/>
      <w:r w:rsidRPr="004B503C">
        <w:rPr>
          <w:rFonts w:cs="Segoe UI,Bold"/>
          <w:bCs/>
        </w:rPr>
        <w:t xml:space="preserve"> </w:t>
      </w:r>
      <w:proofErr w:type="spellStart"/>
      <w:r w:rsidRPr="004B503C">
        <w:rPr>
          <w:rFonts w:cs="Segoe UI,Bold"/>
          <w:bCs/>
        </w:rPr>
        <w:t>bonding</w:t>
      </w:r>
      <w:proofErr w:type="spellEnd"/>
      <w:r w:rsidRPr="004B503C">
        <w:rPr>
          <w:rFonts w:cs="Segoe UI,Bold"/>
          <w:bCs/>
        </w:rPr>
        <w:t>.</w:t>
      </w:r>
    </w:p>
    <w:p w:rsidR="004B503C" w:rsidRPr="004B503C" w:rsidRDefault="004B503C" w:rsidP="004B503C">
      <w:pPr>
        <w:rPr>
          <w:rFonts w:cs="Segoe UI,Bold"/>
          <w:bCs/>
        </w:rPr>
      </w:pPr>
    </w:p>
    <w:p w:rsidR="004B503C" w:rsidRPr="004B503C" w:rsidRDefault="004B503C" w:rsidP="004B503C">
      <w:pPr>
        <w:rPr>
          <w:rFonts w:cs="Segoe UI,Bold"/>
          <w:bCs/>
        </w:rPr>
      </w:pPr>
      <w:proofErr w:type="spellStart"/>
      <w:r w:rsidRPr="004B503C">
        <w:rPr>
          <w:rFonts w:cs="Segoe UI,Bold"/>
          <w:bCs/>
        </w:rPr>
        <w:t>Make</w:t>
      </w:r>
      <w:proofErr w:type="spellEnd"/>
      <w:r w:rsidRPr="004B503C">
        <w:rPr>
          <w:rFonts w:cs="Segoe UI,Bold"/>
          <w:bCs/>
        </w:rPr>
        <w:t>: INFRALAN®</w:t>
      </w:r>
    </w:p>
    <w:p w:rsidR="008E5673" w:rsidRPr="004B503C" w:rsidRDefault="004B503C" w:rsidP="004B503C">
      <w:r w:rsidRPr="004B503C">
        <w:rPr>
          <w:rFonts w:cs="Segoe UI,Bold"/>
          <w:bCs/>
        </w:rPr>
        <w:t xml:space="preserve">Item </w:t>
      </w:r>
      <w:proofErr w:type="spellStart"/>
      <w:r w:rsidRPr="004B503C">
        <w:rPr>
          <w:rFonts w:cs="Segoe UI,Bold"/>
          <w:bCs/>
        </w:rPr>
        <w:t>no</w:t>
      </w:r>
      <w:proofErr w:type="spellEnd"/>
      <w:r w:rsidRPr="004B503C">
        <w:rPr>
          <w:rFonts w:cs="Segoe UI,Bold"/>
          <w:bCs/>
        </w:rPr>
        <w:t>.: IMT-02-RL-WS-KP</w:t>
      </w:r>
      <w:bookmarkStart w:id="1" w:name="_GoBack"/>
      <w:bookmarkEnd w:id="1"/>
    </w:p>
    <w:sectPr w:rsidR="008E5673" w:rsidRPr="004B503C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673" w:rsidRDefault="008E5673" w:rsidP="00D33FDF">
      <w:pPr>
        <w:spacing w:after="0" w:line="240" w:lineRule="auto"/>
      </w:pPr>
      <w:r>
        <w:separator/>
      </w:r>
    </w:p>
  </w:endnote>
  <w:endnote w:type="continuationSeparator" w:id="0">
    <w:p w:rsidR="008E5673" w:rsidRDefault="008E5673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673" w:rsidRDefault="008E5673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8E5673" w:rsidRDefault="008E5673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80016"/>
    <w:rsid w:val="003B2AA9"/>
    <w:rsid w:val="004B503C"/>
    <w:rsid w:val="004D1852"/>
    <w:rsid w:val="00532498"/>
    <w:rsid w:val="00536482"/>
    <w:rsid w:val="005B0F83"/>
    <w:rsid w:val="005E356E"/>
    <w:rsid w:val="00645996"/>
    <w:rsid w:val="0065091E"/>
    <w:rsid w:val="006F60CC"/>
    <w:rsid w:val="00763DBC"/>
    <w:rsid w:val="0080646E"/>
    <w:rsid w:val="008524BC"/>
    <w:rsid w:val="008666BE"/>
    <w:rsid w:val="00894682"/>
    <w:rsid w:val="008C7280"/>
    <w:rsid w:val="008E5673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4147B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field-item12">
    <w:name w:val="field-item12"/>
    <w:basedOn w:val="Absatz-Standardschriftart"/>
    <w:rsid w:val="008E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2019-05-31T11:07:00Z</dcterms:created>
  <dcterms:modified xsi:type="dcterms:W3CDTF">2019-05-31T11:07:00Z</dcterms:modified>
</cp:coreProperties>
</file>